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1F" w:rsidRDefault="009C7299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91540" cy="713232"/>
            <wp:effectExtent l="0" t="0" r="0" b="0"/>
            <wp:docPr id="1073741825" name="officeArt object" descr="NuovologoFIT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uovologoFITA.jpeg" descr="NuovologoFITA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132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AE471F" w:rsidRDefault="009C72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E471F" w:rsidRDefault="009C7299">
      <w:pPr>
        <w:jc w:val="center"/>
        <w:rPr>
          <w:color w:val="0000FF"/>
          <w:sz w:val="32"/>
          <w:szCs w:val="32"/>
          <w:u w:color="0000FF"/>
        </w:rPr>
      </w:pPr>
      <w:r>
        <w:rPr>
          <w:b/>
          <w:bCs/>
          <w:color w:val="4472C4"/>
          <w:sz w:val="44"/>
          <w:szCs w:val="44"/>
          <w:u w:val="single" w:color="4472C4"/>
        </w:rPr>
        <w:t>C.</w:t>
      </w:r>
      <w:proofErr w:type="gramStart"/>
      <w:r>
        <w:rPr>
          <w:b/>
          <w:bCs/>
          <w:color w:val="4472C4"/>
          <w:sz w:val="44"/>
          <w:szCs w:val="44"/>
          <w:u w:val="single" w:color="4472C4"/>
        </w:rPr>
        <w:t>R.CAMPANIA</w:t>
      </w:r>
      <w:proofErr w:type="gramEnd"/>
    </w:p>
    <w:p w:rsidR="00AE471F" w:rsidRDefault="009C7299">
      <w:pPr>
        <w:rPr>
          <w:sz w:val="24"/>
          <w:szCs w:val="24"/>
        </w:rPr>
      </w:pPr>
      <w:r>
        <w:rPr>
          <w:rFonts w:ascii="Arial" w:hAnsi="Arial"/>
          <w:i/>
          <w:iCs/>
          <w:color w:val="4472C4"/>
          <w:sz w:val="32"/>
          <w:szCs w:val="32"/>
          <w:u w:color="4472C4"/>
        </w:rPr>
        <w:t xml:space="preserve">                  </w:t>
      </w: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>                                                                                                                            </w:t>
      </w: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E471F" w:rsidRDefault="00AE471F">
      <w:pPr>
        <w:rPr>
          <w:sz w:val="24"/>
          <w:szCs w:val="24"/>
        </w:rPr>
      </w:pP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Alle società</w:t>
      </w: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>                                                                                                                  Agli Insegnanti Tecnici </w:t>
      </w: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 xml:space="preserve">                                                                                                                             Agli </w:t>
      </w:r>
      <w:proofErr w:type="spellStart"/>
      <w:r>
        <w:rPr>
          <w:sz w:val="24"/>
          <w:szCs w:val="24"/>
        </w:rPr>
        <w:t>UdG</w:t>
      </w:r>
      <w:proofErr w:type="spellEnd"/>
    </w:p>
    <w:p w:rsidR="00AE471F" w:rsidRDefault="00AE471F">
      <w:pPr>
        <w:rPr>
          <w:sz w:val="24"/>
          <w:szCs w:val="24"/>
        </w:rPr>
      </w:pP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AE471F" w:rsidRDefault="00AE471F">
      <w:pPr>
        <w:rPr>
          <w:sz w:val="24"/>
          <w:szCs w:val="24"/>
        </w:rPr>
      </w:pPr>
    </w:p>
    <w:p w:rsidR="00AE471F" w:rsidRDefault="00AE471F">
      <w:pPr>
        <w:rPr>
          <w:sz w:val="24"/>
          <w:szCs w:val="24"/>
        </w:rPr>
      </w:pPr>
    </w:p>
    <w:p w:rsidR="00AE471F" w:rsidRDefault="00AE471F">
      <w:pPr>
        <w:rPr>
          <w:sz w:val="24"/>
          <w:szCs w:val="24"/>
        </w:rPr>
      </w:pPr>
    </w:p>
    <w:p w:rsidR="00AE471F" w:rsidRDefault="00C55CB6">
      <w:pPr>
        <w:rPr>
          <w:sz w:val="24"/>
          <w:szCs w:val="24"/>
        </w:rPr>
      </w:pPr>
      <w:r>
        <w:rPr>
          <w:sz w:val="24"/>
          <w:szCs w:val="24"/>
        </w:rPr>
        <w:t>Sabato 9 settembre p.v. alle 10 3</w:t>
      </w:r>
      <w:bookmarkStart w:id="0" w:name="_GoBack"/>
      <w:bookmarkEnd w:id="0"/>
      <w:r w:rsidR="009C7299">
        <w:rPr>
          <w:sz w:val="24"/>
          <w:szCs w:val="24"/>
        </w:rPr>
        <w:t xml:space="preserve">0, presso la sala Teatro del Centro Ester in via Giovanbattista Vela </w:t>
      </w:r>
      <w:proofErr w:type="gramStart"/>
      <w:r w:rsidR="009C7299">
        <w:rPr>
          <w:sz w:val="24"/>
          <w:szCs w:val="24"/>
        </w:rPr>
        <w:t>91  BARRA</w:t>
      </w:r>
      <w:proofErr w:type="gramEnd"/>
      <w:r w:rsidR="009C7299">
        <w:rPr>
          <w:sz w:val="24"/>
          <w:szCs w:val="24"/>
        </w:rPr>
        <w:t xml:space="preserve">, si terrà una riunione del Comitato Regionale Campania volta ad organizzare la ripresa dell’attività sportiva della stagione 2017-2018. </w:t>
      </w:r>
    </w:p>
    <w:p w:rsidR="00AE471F" w:rsidRDefault="00AE471F">
      <w:pPr>
        <w:rPr>
          <w:sz w:val="24"/>
          <w:szCs w:val="24"/>
        </w:rPr>
      </w:pP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>Per l’occasione avremo il piacere di avere con noi il Presidente Federale, Angelo Cito.</w:t>
      </w: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>Insieme a lui potremo confrontarci e discutere degli importanti appuntamenti che la Federazione Italiana Taekwondo organizzerà nel corso del prossimo anno.</w:t>
      </w:r>
    </w:p>
    <w:p w:rsidR="00AE471F" w:rsidRDefault="00AE471F">
      <w:pPr>
        <w:rPr>
          <w:sz w:val="24"/>
          <w:szCs w:val="24"/>
        </w:rPr>
      </w:pP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>Al fine di trattare al meglio quanto sopra, vi invito a presenziare numerosi e con il solito entusiasmo che ci contraddistingue.</w:t>
      </w:r>
    </w:p>
    <w:p w:rsidR="00AE471F" w:rsidRDefault="00AE471F">
      <w:pPr>
        <w:rPr>
          <w:sz w:val="24"/>
          <w:szCs w:val="24"/>
        </w:rPr>
      </w:pPr>
    </w:p>
    <w:p w:rsidR="00AE471F" w:rsidRDefault="00AE471F">
      <w:pPr>
        <w:rPr>
          <w:sz w:val="24"/>
          <w:szCs w:val="24"/>
        </w:rPr>
      </w:pPr>
    </w:p>
    <w:p w:rsidR="00AE471F" w:rsidRDefault="009C7299">
      <w:pPr>
        <w:rPr>
          <w:sz w:val="24"/>
          <w:szCs w:val="24"/>
        </w:rPr>
      </w:pPr>
      <w:r>
        <w:rPr>
          <w:sz w:val="24"/>
          <w:szCs w:val="24"/>
        </w:rPr>
        <w:t>Saluti sportivi</w:t>
      </w:r>
    </w:p>
    <w:p w:rsidR="00AE471F" w:rsidRDefault="00AE471F">
      <w:pPr>
        <w:rPr>
          <w:sz w:val="24"/>
          <w:szCs w:val="24"/>
        </w:rPr>
      </w:pPr>
    </w:p>
    <w:p w:rsidR="00AE471F" w:rsidRDefault="00E42F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9C7299">
        <w:rPr>
          <w:sz w:val="24"/>
          <w:szCs w:val="24"/>
        </w:rPr>
        <w:t>Il Presidente</w:t>
      </w:r>
    </w:p>
    <w:p w:rsidR="00AE471F" w:rsidRDefault="00E42F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9C7299">
        <w:rPr>
          <w:sz w:val="24"/>
          <w:szCs w:val="24"/>
        </w:rPr>
        <w:t>Domenico Laezza</w:t>
      </w:r>
    </w:p>
    <w:p w:rsidR="00AE471F" w:rsidRDefault="009C7299">
      <w:pPr>
        <w:jc w:val="center"/>
      </w:pPr>
      <w:r>
        <w:rPr>
          <w:rFonts w:ascii="Arial" w:hAnsi="Arial"/>
          <w:i/>
          <w:iCs/>
          <w:color w:val="4472C4"/>
          <w:sz w:val="32"/>
          <w:szCs w:val="32"/>
          <w:u w:color="4472C4"/>
        </w:rPr>
        <w:t xml:space="preserve">          </w:t>
      </w:r>
      <w:r>
        <w:rPr>
          <w:rFonts w:ascii="Arial" w:hAnsi="Arial"/>
          <w:i/>
          <w:iCs/>
          <w:color w:val="4472C4"/>
          <w:sz w:val="28"/>
          <w:szCs w:val="28"/>
          <w:u w:color="4472C4"/>
        </w:rPr>
        <w:t xml:space="preserve"> </w:t>
      </w:r>
      <w:r>
        <w:rPr>
          <w:b/>
          <w:bCs/>
        </w:rPr>
        <w:t xml:space="preserve">                                      </w:t>
      </w:r>
    </w:p>
    <w:sectPr w:rsidR="00AE471F">
      <w:headerReference w:type="default" r:id="rId7"/>
      <w:footerReference w:type="default" r:id="rId8"/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DB" w:rsidRDefault="00347FDB">
      <w:r>
        <w:separator/>
      </w:r>
    </w:p>
  </w:endnote>
  <w:endnote w:type="continuationSeparator" w:id="0">
    <w:p w:rsidR="00347FDB" w:rsidRDefault="0034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1F" w:rsidRDefault="00AE471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DB" w:rsidRDefault="00347FDB">
      <w:r>
        <w:separator/>
      </w:r>
    </w:p>
  </w:footnote>
  <w:footnote w:type="continuationSeparator" w:id="0">
    <w:p w:rsidR="00347FDB" w:rsidRDefault="0034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1F" w:rsidRDefault="00AE471F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1F"/>
    <w:rsid w:val="00347FDB"/>
    <w:rsid w:val="004F3AF1"/>
    <w:rsid w:val="009C7299"/>
    <w:rsid w:val="009F3982"/>
    <w:rsid w:val="00AE471F"/>
    <w:rsid w:val="00C55CB6"/>
    <w:rsid w:val="00E4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6B3E"/>
  <w15:docId w15:val="{47BE2799-F662-43E2-84B1-3AFCBF4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0</DocSecurity>
  <Lines>11</Lines>
  <Paragraphs>3</Paragraphs>
  <ScaleCrop>false</ScaleCrop>
  <Company>Comitato Regionale Campania Tekwondo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4</cp:revision>
  <dcterms:created xsi:type="dcterms:W3CDTF">2017-09-01T11:34:00Z</dcterms:created>
  <dcterms:modified xsi:type="dcterms:W3CDTF">2017-09-01T15:06:00Z</dcterms:modified>
</cp:coreProperties>
</file>